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3F" w:rsidRPr="00E86A4B" w:rsidRDefault="00E86A4B" w:rsidP="0099433F">
      <w:pPr>
        <w:jc w:val="center"/>
        <w:rPr>
          <w:b/>
          <w:sz w:val="32"/>
          <w:szCs w:val="32"/>
        </w:rPr>
      </w:pPr>
      <w:r w:rsidRPr="00E86A4B">
        <w:rPr>
          <w:b/>
          <w:sz w:val="32"/>
          <w:szCs w:val="32"/>
        </w:rPr>
        <w:t>IMPORTANT INFORMATION FOR TECHNICIAN &amp; DUTY MANAGER</w:t>
      </w:r>
    </w:p>
    <w:p w:rsidR="0099433F" w:rsidRPr="007275B5" w:rsidRDefault="0099433F" w:rsidP="0099433F">
      <w:pPr>
        <w:rPr>
          <w:sz w:val="24"/>
          <w:szCs w:val="24"/>
        </w:rPr>
      </w:pPr>
    </w:p>
    <w:p w:rsidR="00E86A4B" w:rsidRDefault="00162B79" w:rsidP="009943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GIVE US ADEQUAT</w:t>
      </w:r>
      <w:r w:rsidR="0099433F" w:rsidRPr="007275B5">
        <w:rPr>
          <w:b/>
          <w:sz w:val="24"/>
          <w:szCs w:val="24"/>
        </w:rPr>
        <w:t>E WARNING IF YOU KNOW THE GET-IN WILL BE DIFFICULT.  ANDY WILL NORMALLY TURN UP 2 HOURS BEFORE THE SHOW STARTS.  PLEASE INFORM US OF POOR PARKING FACILITIES</w:t>
      </w:r>
      <w:proofErr w:type="gramStart"/>
      <w:r w:rsidR="0099433F" w:rsidRPr="007275B5">
        <w:rPr>
          <w:b/>
          <w:sz w:val="24"/>
          <w:szCs w:val="24"/>
        </w:rPr>
        <w:t>;  LONG</w:t>
      </w:r>
      <w:proofErr w:type="gramEnd"/>
      <w:r>
        <w:rPr>
          <w:b/>
          <w:sz w:val="24"/>
          <w:szCs w:val="24"/>
        </w:rPr>
        <w:t xml:space="preserve"> CORRIDORS;  LI</w:t>
      </w:r>
      <w:r w:rsidR="0099433F" w:rsidRPr="007275B5">
        <w:rPr>
          <w:b/>
          <w:sz w:val="24"/>
          <w:szCs w:val="24"/>
        </w:rPr>
        <w:t>FTS;  STAIRS;  OPENING THE DOORS TO AUDIENCE WAY BEFORE THE SHOW STARTS;  ETC.  PLEASE LET US KNOW IN ADVANCE IF A QUICK GET-OUT IS REQUIRED.  OUR N</w:t>
      </w:r>
      <w:r w:rsidR="00BD66D9">
        <w:rPr>
          <w:b/>
          <w:sz w:val="24"/>
          <w:szCs w:val="24"/>
        </w:rPr>
        <w:t>ORMAL GET-OUT IS 1 HOUR 15 MINS AFTER LAST AUDIENCE MEMBER LEAVES.</w:t>
      </w:r>
      <w:r w:rsidR="00E86A4B">
        <w:rPr>
          <w:b/>
          <w:sz w:val="24"/>
          <w:szCs w:val="24"/>
        </w:rPr>
        <w:br/>
      </w:r>
    </w:p>
    <w:p w:rsidR="0099433F" w:rsidRPr="007275B5" w:rsidRDefault="0099433F" w:rsidP="00994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5B5">
        <w:rPr>
          <w:sz w:val="24"/>
          <w:szCs w:val="24"/>
        </w:rPr>
        <w:t>Andy will provide the techie with a full and very detailed script (with cue list) on the day.  If you prefer “playing it by ear” that is fine but there will be a few essential cues he will discuss on the day.</w:t>
      </w:r>
      <w:r w:rsidRPr="007275B5">
        <w:rPr>
          <w:sz w:val="24"/>
          <w:szCs w:val="24"/>
        </w:rPr>
        <w:br/>
      </w:r>
    </w:p>
    <w:p w:rsidR="0099433F" w:rsidRPr="007275B5" w:rsidRDefault="0099433F" w:rsidP="00994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5B5">
        <w:rPr>
          <w:sz w:val="24"/>
          <w:szCs w:val="24"/>
        </w:rPr>
        <w:t>Andy is responsible for all sound and music cues throughout the show (and prefers to use his own PA) but kindly asks you to play some pre-show (walk-in) music via you</w:t>
      </w:r>
      <w:r w:rsidR="00162B79">
        <w:rPr>
          <w:sz w:val="24"/>
          <w:szCs w:val="24"/>
        </w:rPr>
        <w:t>r PA.  We will provide this music on CD.</w:t>
      </w:r>
      <w:r w:rsidRPr="007275B5">
        <w:rPr>
          <w:sz w:val="24"/>
          <w:szCs w:val="24"/>
        </w:rPr>
        <w:br/>
      </w:r>
    </w:p>
    <w:p w:rsidR="0099433F" w:rsidRPr="007275B5" w:rsidRDefault="0099433F" w:rsidP="00994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5B5">
        <w:rPr>
          <w:sz w:val="24"/>
          <w:szCs w:val="24"/>
        </w:rPr>
        <w:t>Performance space is approx. 6m width x 5m depth.  On a very large stage Andy will use the downstage portion only – you may want to use flats/tabs to mask off the rest of the stage.</w:t>
      </w:r>
      <w:r w:rsidRPr="007275B5">
        <w:rPr>
          <w:sz w:val="24"/>
          <w:szCs w:val="24"/>
        </w:rPr>
        <w:br/>
      </w:r>
    </w:p>
    <w:p w:rsidR="0099433F" w:rsidRPr="007275B5" w:rsidRDefault="0099433F" w:rsidP="00994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5B5">
        <w:rPr>
          <w:sz w:val="24"/>
          <w:szCs w:val="24"/>
        </w:rPr>
        <w:t xml:space="preserve">The set consists of a small table/playboard </w:t>
      </w:r>
      <w:r w:rsidR="00162B79">
        <w:rPr>
          <w:sz w:val="24"/>
          <w:szCs w:val="24"/>
        </w:rPr>
        <w:t xml:space="preserve">(with curtains) </w:t>
      </w:r>
      <w:r w:rsidRPr="007275B5">
        <w:rPr>
          <w:sz w:val="24"/>
          <w:szCs w:val="24"/>
        </w:rPr>
        <w:t>centre US. (</w:t>
      </w:r>
      <w:r w:rsidR="00162B79">
        <w:rPr>
          <w:sz w:val="24"/>
          <w:szCs w:val="24"/>
        </w:rPr>
        <w:t>overall dimensions 220cm height 220cm wide 85cm</w:t>
      </w:r>
      <w:r w:rsidRPr="007275B5">
        <w:rPr>
          <w:sz w:val="24"/>
          <w:szCs w:val="24"/>
        </w:rPr>
        <w:t xml:space="preserve"> deep) and 2 </w:t>
      </w:r>
      <w:r w:rsidR="00E86A4B">
        <w:rPr>
          <w:sz w:val="24"/>
          <w:szCs w:val="24"/>
        </w:rPr>
        <w:t>tables</w:t>
      </w:r>
      <w:r w:rsidRPr="007275B5">
        <w:rPr>
          <w:sz w:val="24"/>
          <w:szCs w:val="24"/>
        </w:rPr>
        <w:t xml:space="preserve"> (each approx. 100cm wide 60cm deep</w:t>
      </w:r>
      <w:r w:rsidR="00162B79">
        <w:rPr>
          <w:sz w:val="24"/>
          <w:szCs w:val="24"/>
        </w:rPr>
        <w:t xml:space="preserve"> 70cm height</w:t>
      </w:r>
      <w:r w:rsidRPr="007275B5">
        <w:rPr>
          <w:sz w:val="24"/>
          <w:szCs w:val="24"/>
        </w:rPr>
        <w:t>) which will be positioned DSL and DSR, with approx. 1m space further DS for main narration</w:t>
      </w:r>
      <w:r w:rsidR="00162B79">
        <w:rPr>
          <w:sz w:val="24"/>
          <w:szCs w:val="24"/>
        </w:rPr>
        <w:t xml:space="preserve"> area</w:t>
      </w:r>
      <w:r w:rsidRPr="007275B5">
        <w:rPr>
          <w:sz w:val="24"/>
          <w:szCs w:val="24"/>
        </w:rPr>
        <w:t xml:space="preserve"> (</w:t>
      </w:r>
      <w:proofErr w:type="spellStart"/>
      <w:r w:rsidRPr="007275B5">
        <w:rPr>
          <w:sz w:val="24"/>
          <w:szCs w:val="24"/>
        </w:rPr>
        <w:t>ie</w:t>
      </w:r>
      <w:proofErr w:type="spellEnd"/>
      <w:r w:rsidRPr="007275B5">
        <w:rPr>
          <w:sz w:val="24"/>
          <w:szCs w:val="24"/>
        </w:rPr>
        <w:t xml:space="preserve">. Between </w:t>
      </w:r>
      <w:r w:rsidR="00E86A4B">
        <w:rPr>
          <w:sz w:val="24"/>
          <w:szCs w:val="24"/>
        </w:rPr>
        <w:t>tables</w:t>
      </w:r>
      <w:r w:rsidRPr="007275B5">
        <w:rPr>
          <w:sz w:val="24"/>
          <w:szCs w:val="24"/>
        </w:rPr>
        <w:t xml:space="preserve"> and audience).</w:t>
      </w:r>
      <w:r w:rsidR="00BD66D9">
        <w:rPr>
          <w:sz w:val="24"/>
          <w:szCs w:val="24"/>
        </w:rPr>
        <w:t xml:space="preserve">  NB:  PICTURES OF SET CAN BE SEEN ON WEBSITE.</w:t>
      </w:r>
      <w:r w:rsidRPr="007275B5">
        <w:rPr>
          <w:sz w:val="24"/>
          <w:szCs w:val="24"/>
        </w:rPr>
        <w:br/>
      </w:r>
    </w:p>
    <w:p w:rsidR="0099433F" w:rsidRDefault="0099433F" w:rsidP="00994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5B5">
        <w:rPr>
          <w:sz w:val="24"/>
          <w:szCs w:val="24"/>
        </w:rPr>
        <w:t>The show is a combination of puppetry and storytelling.  It is a one man show (Andy) and last</w:t>
      </w:r>
      <w:r w:rsidR="00162B79">
        <w:rPr>
          <w:sz w:val="24"/>
          <w:szCs w:val="24"/>
        </w:rPr>
        <w:t>s</w:t>
      </w:r>
      <w:r w:rsidRPr="007275B5">
        <w:rPr>
          <w:sz w:val="24"/>
          <w:szCs w:val="24"/>
        </w:rPr>
        <w:t xml:space="preserve"> approx. 55 minutes with no interval.</w:t>
      </w:r>
      <w:r w:rsidR="00E86A4B">
        <w:rPr>
          <w:sz w:val="24"/>
          <w:szCs w:val="24"/>
        </w:rPr>
        <w:br/>
      </w:r>
    </w:p>
    <w:p w:rsidR="00E86A4B" w:rsidRDefault="00E86A4B" w:rsidP="0099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Andy uses cans of spray smoke (“</w:t>
      </w:r>
      <w:proofErr w:type="spellStart"/>
      <w:r>
        <w:rPr>
          <w:sz w:val="24"/>
          <w:szCs w:val="24"/>
        </w:rPr>
        <w:t>Magican</w:t>
      </w:r>
      <w:proofErr w:type="spellEnd"/>
      <w:r>
        <w:rPr>
          <w:sz w:val="24"/>
          <w:szCs w:val="24"/>
        </w:rPr>
        <w:t xml:space="preserve">”).  Please isolate alarms if necessary. </w:t>
      </w:r>
      <w:r>
        <w:rPr>
          <w:sz w:val="24"/>
          <w:szCs w:val="24"/>
        </w:rPr>
        <w:br/>
      </w:r>
    </w:p>
    <w:p w:rsidR="00E86A4B" w:rsidRPr="007275B5" w:rsidRDefault="00E86A4B" w:rsidP="0099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note there will be some flashing lights in this show.  It is the venue’s responsibility to warn audiences.</w:t>
      </w:r>
      <w:r w:rsidR="00B50C50">
        <w:rPr>
          <w:sz w:val="24"/>
          <w:szCs w:val="24"/>
        </w:rPr>
        <w:t xml:space="preserve">  THIS IS NOT A STROBE LIGHT.</w:t>
      </w:r>
    </w:p>
    <w:p w:rsidR="0099433F" w:rsidRPr="007275B5" w:rsidRDefault="0099433F" w:rsidP="00BD66D9">
      <w:pPr>
        <w:jc w:val="center"/>
        <w:rPr>
          <w:b/>
          <w:sz w:val="32"/>
          <w:szCs w:val="32"/>
        </w:rPr>
      </w:pPr>
      <w:r>
        <w:br w:type="page"/>
      </w:r>
      <w:r w:rsidRPr="007275B5">
        <w:rPr>
          <w:b/>
          <w:sz w:val="32"/>
          <w:szCs w:val="32"/>
        </w:rPr>
        <w:lastRenderedPageBreak/>
        <w:t>LIGHTING REQUIREMENTS</w:t>
      </w:r>
    </w:p>
    <w:p w:rsidR="00D3440D" w:rsidRPr="00CE63C5" w:rsidRDefault="00CE63C5" w:rsidP="00E86A4B">
      <w:pPr>
        <w:rPr>
          <w:b/>
          <w:sz w:val="24"/>
          <w:szCs w:val="24"/>
        </w:rPr>
      </w:pPr>
      <w:r w:rsidRPr="00CE63C5">
        <w:rPr>
          <w:b/>
          <w:sz w:val="24"/>
          <w:szCs w:val="24"/>
        </w:rPr>
        <w:t>HIGH PRIORITY</w:t>
      </w:r>
    </w:p>
    <w:p w:rsidR="00CE63C5" w:rsidRDefault="00CE63C5" w:rsidP="00CE63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General cover – stage </w:t>
      </w:r>
      <w:proofErr w:type="gramStart"/>
      <w:r>
        <w:rPr>
          <w:sz w:val="24"/>
          <w:szCs w:val="24"/>
        </w:rPr>
        <w:t>wide</w:t>
      </w:r>
      <w:proofErr w:type="gramEnd"/>
      <w:r>
        <w:rPr>
          <w:sz w:val="24"/>
          <w:szCs w:val="24"/>
        </w:rPr>
        <w:br/>
        <w:t>(big stages:  DS area only 6m wide 5m deep. Right up to front of stage)</w:t>
      </w:r>
      <w:r>
        <w:rPr>
          <w:sz w:val="24"/>
          <w:szCs w:val="24"/>
        </w:rPr>
        <w:br/>
        <w:t>Warm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straw)</w:t>
      </w:r>
      <w:r>
        <w:rPr>
          <w:sz w:val="24"/>
          <w:szCs w:val="24"/>
        </w:rPr>
        <w:br/>
      </w:r>
    </w:p>
    <w:p w:rsidR="00CE63C5" w:rsidRDefault="00CE63C5" w:rsidP="00CE63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Blue wash – stage wide but DS only.</w:t>
      </w:r>
      <w:r>
        <w:rPr>
          <w:sz w:val="24"/>
          <w:szCs w:val="24"/>
        </w:rPr>
        <w:br/>
        <w:t>From front bars – PLEASE NOT BACK LIGHTING.  Deep blue – for NIGHT</w:t>
      </w:r>
      <w:r>
        <w:rPr>
          <w:sz w:val="24"/>
          <w:szCs w:val="24"/>
        </w:rPr>
        <w:br/>
      </w:r>
    </w:p>
    <w:p w:rsidR="00CE63C5" w:rsidRDefault="00CE63C5" w:rsidP="00CE63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Centre Spot.  Mid to US centre.</w:t>
      </w:r>
      <w:r>
        <w:rPr>
          <w:sz w:val="24"/>
          <w:szCs w:val="24"/>
        </w:rPr>
        <w:br/>
        <w:t>1.5m approx. Diameter.  Soft edge.  Warm (</w:t>
      </w:r>
      <w:proofErr w:type="spellStart"/>
      <w:r>
        <w:rPr>
          <w:sz w:val="24"/>
          <w:szCs w:val="24"/>
        </w:rPr>
        <w:t>eg.straw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:rsidR="00CE63C5" w:rsidRPr="00CE63C5" w:rsidRDefault="00CE63C5" w:rsidP="00CE63C5">
      <w:pPr>
        <w:rPr>
          <w:b/>
          <w:sz w:val="24"/>
          <w:szCs w:val="24"/>
        </w:rPr>
      </w:pPr>
      <w:r w:rsidRPr="00CE63C5">
        <w:rPr>
          <w:b/>
          <w:sz w:val="24"/>
          <w:szCs w:val="24"/>
        </w:rPr>
        <w:t>MEDIUM PRIORITY</w:t>
      </w:r>
    </w:p>
    <w:p w:rsidR="00CE63C5" w:rsidRPr="00CE63C5" w:rsidRDefault="00CE63C5" w:rsidP="00CE63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3C5">
        <w:rPr>
          <w:sz w:val="24"/>
          <w:szCs w:val="24"/>
        </w:rPr>
        <w:t>Cold wash – stage wide but DS only.</w:t>
      </w:r>
      <w:r w:rsidRPr="00CE63C5">
        <w:rPr>
          <w:sz w:val="24"/>
          <w:szCs w:val="24"/>
        </w:rPr>
        <w:br/>
        <w:t>Prefer from front bars but can be from side or back.  Steely blue – contrast to night.  Use this for WINTER and FACTORY.</w:t>
      </w:r>
    </w:p>
    <w:p w:rsidR="00CE63C5" w:rsidRDefault="00CE63C5" w:rsidP="00CE63C5">
      <w:pPr>
        <w:rPr>
          <w:sz w:val="24"/>
          <w:szCs w:val="24"/>
        </w:rPr>
      </w:pPr>
    </w:p>
    <w:p w:rsidR="00CE63C5" w:rsidRPr="00CE63C5" w:rsidRDefault="00CE63C5" w:rsidP="00CE63C5">
      <w:pPr>
        <w:rPr>
          <w:b/>
          <w:sz w:val="24"/>
          <w:szCs w:val="24"/>
        </w:rPr>
      </w:pPr>
      <w:r w:rsidRPr="00CE63C5">
        <w:rPr>
          <w:b/>
          <w:sz w:val="24"/>
          <w:szCs w:val="24"/>
        </w:rPr>
        <w:t>LOW PRIORITY</w:t>
      </w:r>
    </w:p>
    <w:p w:rsidR="00BD66D9" w:rsidRDefault="00CE63C5" w:rsidP="00BD66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66D9">
        <w:rPr>
          <w:sz w:val="24"/>
          <w:szCs w:val="24"/>
        </w:rPr>
        <w:t>Vari</w:t>
      </w:r>
      <w:r w:rsidR="00BD66D9">
        <w:rPr>
          <w:sz w:val="24"/>
          <w:szCs w:val="24"/>
        </w:rPr>
        <w:t>ous washes – DS for SEASONS (can be from front, back or sides)</w:t>
      </w:r>
    </w:p>
    <w:p w:rsidR="00BD66D9" w:rsidRPr="00BD66D9" w:rsidRDefault="00BD66D9" w:rsidP="00BD66D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For example:</w:t>
      </w:r>
      <w:r>
        <w:rPr>
          <w:sz w:val="24"/>
          <w:szCs w:val="24"/>
        </w:rPr>
        <w:tab/>
      </w:r>
      <w:r w:rsidRPr="00BD66D9">
        <w:rPr>
          <w:sz w:val="24"/>
          <w:szCs w:val="24"/>
        </w:rPr>
        <w:tab/>
      </w:r>
      <w:r w:rsidR="00CE63C5" w:rsidRPr="00BD66D9">
        <w:rPr>
          <w:sz w:val="24"/>
          <w:szCs w:val="24"/>
        </w:rPr>
        <w:t xml:space="preserve"> </w:t>
      </w:r>
    </w:p>
    <w:p w:rsidR="00BD66D9" w:rsidRDefault="00BD66D9" w:rsidP="00BD66D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D66D9">
        <w:rPr>
          <w:sz w:val="24"/>
          <w:szCs w:val="24"/>
        </w:rPr>
        <w:t xml:space="preserve">pink for SPRING </w:t>
      </w:r>
    </w:p>
    <w:p w:rsidR="00BD66D9" w:rsidRDefault="00BD66D9" w:rsidP="00BD66D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D66D9">
        <w:rPr>
          <w:sz w:val="24"/>
          <w:szCs w:val="24"/>
        </w:rPr>
        <w:t>Gold/amber for SUMMER</w:t>
      </w:r>
    </w:p>
    <w:p w:rsidR="00CE63C5" w:rsidRDefault="00CE63C5" w:rsidP="00BD66D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Orange/rust for AUTUMN</w:t>
      </w:r>
    </w:p>
    <w:p w:rsidR="00BD66D9" w:rsidRDefault="00BD66D9" w:rsidP="00BD66D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(Cold wash – above – for WINTER)</w:t>
      </w:r>
    </w:p>
    <w:p w:rsidR="00BD66D9" w:rsidRDefault="00BD66D9" w:rsidP="00BD66D9">
      <w:pPr>
        <w:pStyle w:val="ListParagraph"/>
        <w:ind w:left="1440"/>
        <w:rPr>
          <w:sz w:val="24"/>
          <w:szCs w:val="24"/>
        </w:rPr>
      </w:pPr>
    </w:p>
    <w:p w:rsidR="00CE63C5" w:rsidRDefault="00CE63C5" w:rsidP="00CE63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Disco lights, mirror ball or anything flashy for FASHION SHOW</w:t>
      </w:r>
      <w:r>
        <w:rPr>
          <w:sz w:val="24"/>
          <w:szCs w:val="24"/>
        </w:rPr>
        <w:br/>
      </w:r>
    </w:p>
    <w:p w:rsidR="00CE63C5" w:rsidRPr="00CE63C5" w:rsidRDefault="00CE63C5" w:rsidP="00CE63C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Starcloth</w:t>
      </w:r>
      <w:proofErr w:type="spellEnd"/>
      <w:r>
        <w:rPr>
          <w:sz w:val="24"/>
          <w:szCs w:val="24"/>
        </w:rPr>
        <w:t xml:space="preserve"> – add to NIGHT scene</w:t>
      </w:r>
    </w:p>
    <w:p w:rsidR="00D3440D" w:rsidRDefault="00D3440D" w:rsidP="00D3440D">
      <w:pPr>
        <w:pStyle w:val="ListParagraph"/>
        <w:rPr>
          <w:sz w:val="24"/>
          <w:szCs w:val="24"/>
        </w:rPr>
      </w:pPr>
    </w:p>
    <w:p w:rsidR="00D3440D" w:rsidRPr="007275B5" w:rsidRDefault="00D3440D" w:rsidP="00D3440D">
      <w:pPr>
        <w:pStyle w:val="ListParagraph"/>
        <w:rPr>
          <w:sz w:val="24"/>
          <w:szCs w:val="24"/>
        </w:rPr>
      </w:pPr>
    </w:p>
    <w:p w:rsidR="007275B5" w:rsidRPr="007275B5" w:rsidRDefault="007275B5" w:rsidP="007275B5">
      <w:pPr>
        <w:rPr>
          <w:sz w:val="24"/>
          <w:szCs w:val="24"/>
        </w:rPr>
      </w:pPr>
      <w:r w:rsidRPr="007275B5">
        <w:rPr>
          <w:sz w:val="24"/>
          <w:szCs w:val="24"/>
        </w:rPr>
        <w:t>Thank you and see you on the day,</w:t>
      </w:r>
    </w:p>
    <w:p w:rsidR="000D7A9F" w:rsidRDefault="000D7A9F" w:rsidP="007275B5">
      <w:pPr>
        <w:rPr>
          <w:sz w:val="24"/>
          <w:szCs w:val="24"/>
        </w:rPr>
      </w:pPr>
      <w:r>
        <w:rPr>
          <w:sz w:val="24"/>
          <w:szCs w:val="24"/>
        </w:rPr>
        <w:t>Cheers from Widdershins</w:t>
      </w:r>
    </w:p>
    <w:p w:rsidR="000D7A9F" w:rsidRDefault="000D7A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A9F" w:rsidRPr="000D7A9F" w:rsidRDefault="000D7A9F" w:rsidP="000D7A9F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0D7A9F">
        <w:rPr>
          <w:b/>
          <w:sz w:val="24"/>
          <w:szCs w:val="24"/>
        </w:rPr>
        <w:lastRenderedPageBreak/>
        <w:t>LIGHTING SYNOPSIS &amp; CHECK LIST</w:t>
      </w:r>
      <w:r w:rsidRPr="000D7A9F">
        <w:rPr>
          <w:b/>
          <w:sz w:val="24"/>
          <w:szCs w:val="24"/>
        </w:rPr>
        <w:br/>
      </w:r>
      <w:r w:rsidRPr="000D7A9F">
        <w:rPr>
          <w:b/>
          <w:color w:val="FF0000"/>
          <w:sz w:val="24"/>
          <w:szCs w:val="24"/>
        </w:rPr>
        <w:t>WARNING:  SPRAY SMOKE USED!</w:t>
      </w:r>
    </w:p>
    <w:p w:rsidR="000D7A9F" w:rsidRDefault="000D7A9F" w:rsidP="000D7A9F">
      <w:pPr>
        <w:pStyle w:val="ListParagraph"/>
        <w:numPr>
          <w:ilvl w:val="0"/>
          <w:numId w:val="8"/>
        </w:numPr>
      </w:pPr>
      <w:r>
        <w:t>PLEASE ONLY MARK THIS WITH PENCIL.  THANKS (unless printing off, of course!)</w:t>
      </w:r>
    </w:p>
    <w:p w:rsidR="000D7A9F" w:rsidRDefault="000D7A9F" w:rsidP="000D7A9F">
      <w:pPr>
        <w:pStyle w:val="ListParagraph"/>
        <w:numPr>
          <w:ilvl w:val="0"/>
          <w:numId w:val="8"/>
        </w:numPr>
      </w:pPr>
      <w:r>
        <w:t>All fading times are standard 3 – 5 secs unless specified</w:t>
      </w:r>
    </w:p>
    <w:p w:rsidR="000D7A9F" w:rsidRDefault="000D7A9F" w:rsidP="000D7A9F">
      <w:pPr>
        <w:pStyle w:val="ListParagraph"/>
        <w:numPr>
          <w:ilvl w:val="0"/>
          <w:numId w:val="8"/>
        </w:numPr>
      </w:pPr>
      <w:r>
        <w:t>All figures are %</w:t>
      </w:r>
    </w:p>
    <w:p w:rsidR="000D7A9F" w:rsidRDefault="000D7A9F" w:rsidP="000D7A9F">
      <w:pPr>
        <w:pStyle w:val="ListParagraph"/>
        <w:numPr>
          <w:ilvl w:val="0"/>
          <w:numId w:val="8"/>
        </w:numPr>
      </w:pPr>
      <w:r>
        <w:t>SEASONS are open to suggestion (feel free to be creative!)</w:t>
      </w:r>
    </w:p>
    <w:p w:rsidR="000D7A9F" w:rsidRDefault="000D7A9F" w:rsidP="000D7A9F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Please note that Andy will not go into the auditorium if the stage is high, so be prepared to skip 13.1, 13.2, 18.1, 18.2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49"/>
        <w:gridCol w:w="1262"/>
        <w:gridCol w:w="1191"/>
        <w:gridCol w:w="71"/>
        <w:gridCol w:w="1121"/>
        <w:gridCol w:w="1121"/>
        <w:gridCol w:w="1261"/>
        <w:gridCol w:w="1646"/>
        <w:gridCol w:w="1232"/>
      </w:tblGrid>
      <w:tr w:rsidR="000D7A9F" w:rsidTr="003851C8">
        <w:trPr>
          <w:jc w:val="center"/>
        </w:trPr>
        <w:tc>
          <w:tcPr>
            <w:tcW w:w="481" w:type="pct"/>
            <w:shd w:val="clear" w:color="auto" w:fill="B6DDE8" w:themeFill="accent5" w:themeFillTint="66"/>
          </w:tcPr>
          <w:p w:rsidR="000D7A9F" w:rsidRPr="00FE14E3" w:rsidRDefault="000D7A9F" w:rsidP="003851C8">
            <w:pPr>
              <w:jc w:val="center"/>
              <w:rPr>
                <w:b/>
                <w:sz w:val="20"/>
                <w:szCs w:val="20"/>
              </w:rPr>
            </w:pPr>
            <w:r w:rsidRPr="00FE14E3">
              <w:rPr>
                <w:b/>
                <w:sz w:val="20"/>
                <w:szCs w:val="20"/>
              </w:rPr>
              <w:t>CUE</w:t>
            </w:r>
          </w:p>
        </w:tc>
        <w:tc>
          <w:tcPr>
            <w:tcW w:w="640" w:type="pct"/>
            <w:shd w:val="clear" w:color="auto" w:fill="B6DDE8" w:themeFill="accent5" w:themeFillTint="66"/>
          </w:tcPr>
          <w:p w:rsidR="000D7A9F" w:rsidRPr="00FE14E3" w:rsidRDefault="000D7A9F" w:rsidP="003851C8">
            <w:pPr>
              <w:jc w:val="center"/>
              <w:rPr>
                <w:b/>
                <w:sz w:val="20"/>
                <w:szCs w:val="20"/>
              </w:rPr>
            </w:pPr>
            <w:r w:rsidRPr="00FE14E3">
              <w:rPr>
                <w:b/>
                <w:sz w:val="20"/>
                <w:szCs w:val="20"/>
              </w:rPr>
              <w:t>FADE TIME</w:t>
            </w:r>
          </w:p>
        </w:tc>
        <w:tc>
          <w:tcPr>
            <w:tcW w:w="640" w:type="pct"/>
            <w:gridSpan w:val="2"/>
            <w:shd w:val="clear" w:color="auto" w:fill="B6DDE8" w:themeFill="accent5" w:themeFillTint="66"/>
          </w:tcPr>
          <w:p w:rsidR="000D7A9F" w:rsidRPr="00FE14E3" w:rsidRDefault="000D7A9F" w:rsidP="003851C8">
            <w:pPr>
              <w:jc w:val="center"/>
              <w:rPr>
                <w:b/>
                <w:sz w:val="20"/>
                <w:szCs w:val="20"/>
              </w:rPr>
            </w:pPr>
            <w:r w:rsidRPr="00FE14E3">
              <w:rPr>
                <w:b/>
                <w:sz w:val="20"/>
                <w:szCs w:val="20"/>
              </w:rPr>
              <w:t>GENERAL COVER</w:t>
            </w:r>
          </w:p>
        </w:tc>
        <w:tc>
          <w:tcPr>
            <w:tcW w:w="569" w:type="pct"/>
            <w:shd w:val="clear" w:color="auto" w:fill="B6DDE8" w:themeFill="accent5" w:themeFillTint="66"/>
          </w:tcPr>
          <w:p w:rsidR="000D7A9F" w:rsidRPr="00FE14E3" w:rsidRDefault="000D7A9F" w:rsidP="00385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 </w:t>
            </w:r>
            <w:r w:rsidRPr="00FE14E3">
              <w:rPr>
                <w:b/>
                <w:sz w:val="20"/>
                <w:szCs w:val="20"/>
              </w:rPr>
              <w:t>CENTRE SPOT</w:t>
            </w:r>
          </w:p>
        </w:tc>
        <w:tc>
          <w:tcPr>
            <w:tcW w:w="569" w:type="pct"/>
            <w:shd w:val="clear" w:color="auto" w:fill="B6DDE8" w:themeFill="accent5" w:themeFillTint="66"/>
          </w:tcPr>
          <w:p w:rsidR="000D7A9F" w:rsidRPr="00FE14E3" w:rsidRDefault="000D7A9F" w:rsidP="00385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COLD</w:t>
            </w:r>
            <w:r w:rsidRPr="00FE14E3">
              <w:rPr>
                <w:b/>
                <w:sz w:val="20"/>
                <w:szCs w:val="20"/>
              </w:rPr>
              <w:t xml:space="preserve"> WASH</w:t>
            </w:r>
            <w:r>
              <w:rPr>
                <w:b/>
                <w:sz w:val="20"/>
                <w:szCs w:val="20"/>
              </w:rPr>
              <w:t xml:space="preserve"> DS</w:t>
            </w:r>
          </w:p>
        </w:tc>
        <w:tc>
          <w:tcPr>
            <w:tcW w:w="640" w:type="pct"/>
            <w:shd w:val="clear" w:color="auto" w:fill="B6DDE8" w:themeFill="accent5" w:themeFillTint="66"/>
          </w:tcPr>
          <w:p w:rsidR="000D7A9F" w:rsidRPr="00FE14E3" w:rsidRDefault="000D7A9F" w:rsidP="00385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NIGHT TIME BLUE</w:t>
            </w:r>
          </w:p>
        </w:tc>
        <w:tc>
          <w:tcPr>
            <w:tcW w:w="835" w:type="pct"/>
            <w:shd w:val="clear" w:color="auto" w:fill="B6DDE8" w:themeFill="accent5" w:themeFillTint="66"/>
          </w:tcPr>
          <w:p w:rsidR="000D7A9F" w:rsidRPr="00FE14E3" w:rsidRDefault="000D7A9F" w:rsidP="00385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SETTING</w:t>
            </w:r>
          </w:p>
        </w:tc>
        <w:tc>
          <w:tcPr>
            <w:tcW w:w="625" w:type="pct"/>
            <w:shd w:val="clear" w:color="auto" w:fill="B6DDE8" w:themeFill="accent5" w:themeFillTint="66"/>
          </w:tcPr>
          <w:p w:rsidR="000D7A9F" w:rsidRPr="00FE14E3" w:rsidRDefault="000D7A9F" w:rsidP="00385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 LIGHT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Standard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60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Pr="0095690A" w:rsidRDefault="000D7A9F" w:rsidP="003851C8">
            <w:pPr>
              <w:jc w:val="center"/>
            </w:pPr>
            <w:r w:rsidRPr="0095690A"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OFF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3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80?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  <w:r>
              <w:t>SPRING</w:t>
            </w: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4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100?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  <w:r>
              <w:t>SUMMER</w:t>
            </w: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5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60?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  <w:r>
              <w:t>AUTUMN</w:t>
            </w: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6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  <w:r>
              <w:t>?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100?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  <w:r>
              <w:t>WINTER</w:t>
            </w: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7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8</w:t>
            </w:r>
          </w:p>
        </w:tc>
        <w:tc>
          <w:tcPr>
            <w:tcW w:w="640" w:type="pct"/>
            <w:vAlign w:val="center"/>
          </w:tcPr>
          <w:p w:rsidR="000D7A9F" w:rsidRPr="00FD34D5" w:rsidRDefault="000D7A9F" w:rsidP="003851C8">
            <w:pPr>
              <w:jc w:val="center"/>
              <w:rPr>
                <w:b/>
              </w:rPr>
            </w:pPr>
            <w:r w:rsidRPr="00FD34D5">
              <w:rPr>
                <w:b/>
                <w:highlight w:val="yellow"/>
              </w:rPr>
              <w:t>SNAP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/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9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70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10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5 secs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80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/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11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30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/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12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20 secs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/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13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13.1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13.2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OFF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14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20 secs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70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15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80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/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16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40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80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17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10 secs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50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18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18.1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18.2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OFF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18.3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18.4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OFF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19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20 secs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80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50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/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20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70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21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10 secs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21.1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21.2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  <w:r>
              <w:t>OFF</w:t>
            </w: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22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50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23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70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/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24</w:t>
            </w:r>
          </w:p>
        </w:tc>
        <w:tc>
          <w:tcPr>
            <w:tcW w:w="640" w:type="pct"/>
            <w:vAlign w:val="center"/>
          </w:tcPr>
          <w:p w:rsidR="000D7A9F" w:rsidRPr="00FD34D5" w:rsidRDefault="000D7A9F" w:rsidP="003851C8">
            <w:pPr>
              <w:jc w:val="center"/>
              <w:rPr>
                <w:b/>
              </w:rPr>
            </w:pPr>
            <w:r w:rsidRPr="00FD34D5">
              <w:rPr>
                <w:b/>
                <w:highlight w:val="yellow"/>
              </w:rPr>
              <w:t>SNAP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25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26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50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  <w:r>
              <w:t>FASHION SHOW</w:t>
            </w: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27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  <w:r>
              <w:t>20 secs</w:t>
            </w:r>
          </w:p>
        </w:tc>
        <w:tc>
          <w:tcPr>
            <w:tcW w:w="640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 w:rsidRPr="00FD34D5">
              <w:t>OFF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  <w:r>
              <w:t>OFF</w:t>
            </w:r>
          </w:p>
        </w:tc>
        <w:tc>
          <w:tcPr>
            <w:tcW w:w="625" w:type="pct"/>
          </w:tcPr>
          <w:p w:rsidR="000D7A9F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28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1209" w:type="pct"/>
            <w:gridSpan w:val="3"/>
            <w:vAlign w:val="center"/>
          </w:tcPr>
          <w:p w:rsidR="000D7A9F" w:rsidRDefault="000D7A9F" w:rsidP="003851C8">
            <w:pPr>
              <w:jc w:val="center"/>
            </w:pPr>
            <w:r>
              <w:t>BLACK OUT 5 SECONDS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Pr="0095690A" w:rsidRDefault="000D7A9F" w:rsidP="003851C8">
            <w:pPr>
              <w:jc w:val="center"/>
            </w:pPr>
          </w:p>
        </w:tc>
      </w:tr>
      <w:tr w:rsidR="000D7A9F" w:rsidTr="003851C8">
        <w:trPr>
          <w:jc w:val="center"/>
        </w:trPr>
        <w:tc>
          <w:tcPr>
            <w:tcW w:w="481" w:type="pct"/>
            <w:vAlign w:val="center"/>
          </w:tcPr>
          <w:p w:rsidR="000D7A9F" w:rsidRDefault="000D7A9F" w:rsidP="003851C8">
            <w:pPr>
              <w:jc w:val="center"/>
            </w:pPr>
            <w:r>
              <w:t>29</w:t>
            </w: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04" w:type="pct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605" w:type="pct"/>
            <w:gridSpan w:val="2"/>
            <w:vAlign w:val="center"/>
          </w:tcPr>
          <w:p w:rsidR="000D7A9F" w:rsidRDefault="000D7A9F" w:rsidP="003851C8">
            <w:pPr>
              <w:jc w:val="center"/>
            </w:pPr>
            <w:r>
              <w:t>100</w:t>
            </w:r>
          </w:p>
        </w:tc>
        <w:tc>
          <w:tcPr>
            <w:tcW w:w="569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40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835" w:type="pct"/>
            <w:vAlign w:val="center"/>
          </w:tcPr>
          <w:p w:rsidR="000D7A9F" w:rsidRDefault="000D7A9F" w:rsidP="003851C8">
            <w:pPr>
              <w:jc w:val="center"/>
            </w:pPr>
          </w:p>
        </w:tc>
        <w:tc>
          <w:tcPr>
            <w:tcW w:w="625" w:type="pct"/>
          </w:tcPr>
          <w:p w:rsidR="000D7A9F" w:rsidRPr="0095690A" w:rsidRDefault="000D7A9F" w:rsidP="003851C8">
            <w:pPr>
              <w:jc w:val="center"/>
            </w:pPr>
          </w:p>
        </w:tc>
      </w:tr>
    </w:tbl>
    <w:p w:rsidR="007275B5" w:rsidRPr="000D7A9F" w:rsidRDefault="007275B5" w:rsidP="000D7A9F">
      <w:pPr>
        <w:rPr>
          <w:sz w:val="24"/>
          <w:szCs w:val="24"/>
        </w:rPr>
      </w:pPr>
    </w:p>
    <w:sectPr w:rsidR="007275B5" w:rsidRPr="000D7A9F" w:rsidSect="000D7A9F">
      <w:head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6B" w:rsidRDefault="0083026B" w:rsidP="007275B5">
      <w:pPr>
        <w:spacing w:after="0" w:line="240" w:lineRule="auto"/>
      </w:pPr>
      <w:r>
        <w:separator/>
      </w:r>
    </w:p>
  </w:endnote>
  <w:endnote w:type="continuationSeparator" w:id="0">
    <w:p w:rsidR="0083026B" w:rsidRDefault="0083026B" w:rsidP="0072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6B" w:rsidRDefault="0083026B" w:rsidP="007275B5">
      <w:pPr>
        <w:spacing w:after="0" w:line="240" w:lineRule="auto"/>
      </w:pPr>
      <w:r>
        <w:separator/>
      </w:r>
    </w:p>
  </w:footnote>
  <w:footnote w:type="continuationSeparator" w:id="0">
    <w:p w:rsidR="0083026B" w:rsidRDefault="0083026B" w:rsidP="0072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0"/>
    </w:tblGrid>
    <w:tr w:rsidR="00E86A4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86A4B" w:rsidRDefault="00E86A4B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B08819664D0C4992AD127C770B2BEAF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The Elves &amp; The Shoemaker - Theatre of Widdershins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E9049A366C444CEB82AD612B67668AD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9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86A4B" w:rsidRDefault="00B27B08" w:rsidP="00B27B08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September 22, 2021</w:t>
              </w:r>
            </w:p>
          </w:tc>
        </w:sdtContent>
      </w:sdt>
    </w:tr>
  </w:tbl>
  <w:p w:rsidR="007275B5" w:rsidRDefault="00727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5E6"/>
    <w:multiLevelType w:val="hybridMultilevel"/>
    <w:tmpl w:val="C18833EA"/>
    <w:lvl w:ilvl="0" w:tplc="FCBAF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1468"/>
    <w:multiLevelType w:val="hybridMultilevel"/>
    <w:tmpl w:val="23D2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3019F"/>
    <w:multiLevelType w:val="hybridMultilevel"/>
    <w:tmpl w:val="DA0489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6006"/>
    <w:multiLevelType w:val="hybridMultilevel"/>
    <w:tmpl w:val="6F0CA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D0011"/>
    <w:multiLevelType w:val="hybridMultilevel"/>
    <w:tmpl w:val="1492732E"/>
    <w:lvl w:ilvl="0" w:tplc="45985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E500D"/>
    <w:multiLevelType w:val="hybridMultilevel"/>
    <w:tmpl w:val="B004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6E98"/>
    <w:multiLevelType w:val="hybridMultilevel"/>
    <w:tmpl w:val="F4BC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F0246"/>
    <w:multiLevelType w:val="hybridMultilevel"/>
    <w:tmpl w:val="A8925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3F"/>
    <w:rsid w:val="000005D1"/>
    <w:rsid w:val="00000F86"/>
    <w:rsid w:val="00004DD1"/>
    <w:rsid w:val="00006102"/>
    <w:rsid w:val="00014F95"/>
    <w:rsid w:val="000223EA"/>
    <w:rsid w:val="0003213D"/>
    <w:rsid w:val="00041A30"/>
    <w:rsid w:val="0004225B"/>
    <w:rsid w:val="0004229B"/>
    <w:rsid w:val="000430D7"/>
    <w:rsid w:val="000454DD"/>
    <w:rsid w:val="00045D9A"/>
    <w:rsid w:val="000516FC"/>
    <w:rsid w:val="00064BD4"/>
    <w:rsid w:val="000663C0"/>
    <w:rsid w:val="00066D06"/>
    <w:rsid w:val="00074B47"/>
    <w:rsid w:val="0007698E"/>
    <w:rsid w:val="00081EEA"/>
    <w:rsid w:val="000823A6"/>
    <w:rsid w:val="00082989"/>
    <w:rsid w:val="00084250"/>
    <w:rsid w:val="000944A8"/>
    <w:rsid w:val="000A321D"/>
    <w:rsid w:val="000A328B"/>
    <w:rsid w:val="000A73CB"/>
    <w:rsid w:val="000B393D"/>
    <w:rsid w:val="000B3C55"/>
    <w:rsid w:val="000B4610"/>
    <w:rsid w:val="000B46F2"/>
    <w:rsid w:val="000D0584"/>
    <w:rsid w:val="000D609D"/>
    <w:rsid w:val="000D7A9F"/>
    <w:rsid w:val="000E0B85"/>
    <w:rsid w:val="000E2B1E"/>
    <w:rsid w:val="000E37C6"/>
    <w:rsid w:val="000E5460"/>
    <w:rsid w:val="001058C9"/>
    <w:rsid w:val="0010630D"/>
    <w:rsid w:val="00106FE5"/>
    <w:rsid w:val="0010714A"/>
    <w:rsid w:val="00110529"/>
    <w:rsid w:val="00110A8C"/>
    <w:rsid w:val="00112585"/>
    <w:rsid w:val="00120547"/>
    <w:rsid w:val="0012473C"/>
    <w:rsid w:val="00124ECC"/>
    <w:rsid w:val="00127B5E"/>
    <w:rsid w:val="00127E99"/>
    <w:rsid w:val="001302AB"/>
    <w:rsid w:val="00133B1A"/>
    <w:rsid w:val="00133E4B"/>
    <w:rsid w:val="0013425B"/>
    <w:rsid w:val="00135B2F"/>
    <w:rsid w:val="001510B0"/>
    <w:rsid w:val="001541EB"/>
    <w:rsid w:val="00157977"/>
    <w:rsid w:val="00162439"/>
    <w:rsid w:val="00162B79"/>
    <w:rsid w:val="0016675E"/>
    <w:rsid w:val="00170BE0"/>
    <w:rsid w:val="001725BF"/>
    <w:rsid w:val="00174BAA"/>
    <w:rsid w:val="001822A4"/>
    <w:rsid w:val="00183131"/>
    <w:rsid w:val="001834DB"/>
    <w:rsid w:val="001839AA"/>
    <w:rsid w:val="00190C4C"/>
    <w:rsid w:val="00193AB0"/>
    <w:rsid w:val="00194E13"/>
    <w:rsid w:val="001A1CAB"/>
    <w:rsid w:val="001A21B4"/>
    <w:rsid w:val="001A4036"/>
    <w:rsid w:val="001A5923"/>
    <w:rsid w:val="001B083B"/>
    <w:rsid w:val="001B3D8A"/>
    <w:rsid w:val="001B58BF"/>
    <w:rsid w:val="001B6C42"/>
    <w:rsid w:val="001B6D34"/>
    <w:rsid w:val="001C0A4A"/>
    <w:rsid w:val="001C0DB2"/>
    <w:rsid w:val="001C2132"/>
    <w:rsid w:val="001C7454"/>
    <w:rsid w:val="001D20D6"/>
    <w:rsid w:val="001D4E8E"/>
    <w:rsid w:val="001D7663"/>
    <w:rsid w:val="001D7D24"/>
    <w:rsid w:val="001E0BDA"/>
    <w:rsid w:val="001F1143"/>
    <w:rsid w:val="001F1569"/>
    <w:rsid w:val="001F4C9D"/>
    <w:rsid w:val="001F5070"/>
    <w:rsid w:val="001F554A"/>
    <w:rsid w:val="001F7DAD"/>
    <w:rsid w:val="002105A2"/>
    <w:rsid w:val="002128C5"/>
    <w:rsid w:val="00212A0A"/>
    <w:rsid w:val="00213679"/>
    <w:rsid w:val="00215454"/>
    <w:rsid w:val="002201D0"/>
    <w:rsid w:val="002256CB"/>
    <w:rsid w:val="00242266"/>
    <w:rsid w:val="00242C47"/>
    <w:rsid w:val="002460BA"/>
    <w:rsid w:val="002475DC"/>
    <w:rsid w:val="00253D23"/>
    <w:rsid w:val="00260E0B"/>
    <w:rsid w:val="00261678"/>
    <w:rsid w:val="002628E8"/>
    <w:rsid w:val="00263287"/>
    <w:rsid w:val="00263471"/>
    <w:rsid w:val="0026419B"/>
    <w:rsid w:val="00265B99"/>
    <w:rsid w:val="002721D9"/>
    <w:rsid w:val="0027412A"/>
    <w:rsid w:val="0028422A"/>
    <w:rsid w:val="002863F3"/>
    <w:rsid w:val="00286A16"/>
    <w:rsid w:val="00291758"/>
    <w:rsid w:val="00292AC8"/>
    <w:rsid w:val="00292F08"/>
    <w:rsid w:val="00295216"/>
    <w:rsid w:val="00296727"/>
    <w:rsid w:val="002A2608"/>
    <w:rsid w:val="002A64D1"/>
    <w:rsid w:val="002B0BBE"/>
    <w:rsid w:val="002B153C"/>
    <w:rsid w:val="002B1F04"/>
    <w:rsid w:val="002B1FEA"/>
    <w:rsid w:val="002B2007"/>
    <w:rsid w:val="002B2555"/>
    <w:rsid w:val="002B50F9"/>
    <w:rsid w:val="002B541E"/>
    <w:rsid w:val="002B7969"/>
    <w:rsid w:val="002C2766"/>
    <w:rsid w:val="002C3B74"/>
    <w:rsid w:val="002C56A7"/>
    <w:rsid w:val="002C6ACA"/>
    <w:rsid w:val="002D3E0A"/>
    <w:rsid w:val="002D60A6"/>
    <w:rsid w:val="002E40F0"/>
    <w:rsid w:val="002E4485"/>
    <w:rsid w:val="002E4EB8"/>
    <w:rsid w:val="002E7F93"/>
    <w:rsid w:val="002F5FEA"/>
    <w:rsid w:val="00300E0E"/>
    <w:rsid w:val="0030290D"/>
    <w:rsid w:val="00305564"/>
    <w:rsid w:val="0030637E"/>
    <w:rsid w:val="00306637"/>
    <w:rsid w:val="0030699F"/>
    <w:rsid w:val="0030746D"/>
    <w:rsid w:val="00310DA9"/>
    <w:rsid w:val="00316262"/>
    <w:rsid w:val="003251CF"/>
    <w:rsid w:val="003302F2"/>
    <w:rsid w:val="00330386"/>
    <w:rsid w:val="003326B6"/>
    <w:rsid w:val="00333437"/>
    <w:rsid w:val="003355B1"/>
    <w:rsid w:val="00335767"/>
    <w:rsid w:val="00343F92"/>
    <w:rsid w:val="0034519C"/>
    <w:rsid w:val="003465EC"/>
    <w:rsid w:val="00346F32"/>
    <w:rsid w:val="00351FB2"/>
    <w:rsid w:val="0035224A"/>
    <w:rsid w:val="00352259"/>
    <w:rsid w:val="0035644B"/>
    <w:rsid w:val="00360FD6"/>
    <w:rsid w:val="00361A52"/>
    <w:rsid w:val="0036344F"/>
    <w:rsid w:val="00365A96"/>
    <w:rsid w:val="00372A3E"/>
    <w:rsid w:val="00377440"/>
    <w:rsid w:val="00380D66"/>
    <w:rsid w:val="003827C4"/>
    <w:rsid w:val="00384E4D"/>
    <w:rsid w:val="003862AF"/>
    <w:rsid w:val="00386602"/>
    <w:rsid w:val="003873AD"/>
    <w:rsid w:val="00387F45"/>
    <w:rsid w:val="00396FF1"/>
    <w:rsid w:val="0039732C"/>
    <w:rsid w:val="003A1B31"/>
    <w:rsid w:val="003A2FFC"/>
    <w:rsid w:val="003A3627"/>
    <w:rsid w:val="003A565C"/>
    <w:rsid w:val="003B03B7"/>
    <w:rsid w:val="003B0462"/>
    <w:rsid w:val="003B17EC"/>
    <w:rsid w:val="003B3D27"/>
    <w:rsid w:val="003C143D"/>
    <w:rsid w:val="003C627D"/>
    <w:rsid w:val="003C7558"/>
    <w:rsid w:val="003D09AA"/>
    <w:rsid w:val="003D14C9"/>
    <w:rsid w:val="003D1CE4"/>
    <w:rsid w:val="003D26DB"/>
    <w:rsid w:val="003D28DA"/>
    <w:rsid w:val="003D7143"/>
    <w:rsid w:val="003E6C61"/>
    <w:rsid w:val="003F10CB"/>
    <w:rsid w:val="003F3794"/>
    <w:rsid w:val="003F5CB4"/>
    <w:rsid w:val="003F7C74"/>
    <w:rsid w:val="00405436"/>
    <w:rsid w:val="0041285F"/>
    <w:rsid w:val="0042233C"/>
    <w:rsid w:val="0042307F"/>
    <w:rsid w:val="00423779"/>
    <w:rsid w:val="0043171A"/>
    <w:rsid w:val="00434774"/>
    <w:rsid w:val="004361CF"/>
    <w:rsid w:val="0043798A"/>
    <w:rsid w:val="00441256"/>
    <w:rsid w:val="0044179E"/>
    <w:rsid w:val="00445602"/>
    <w:rsid w:val="00450959"/>
    <w:rsid w:val="004533E8"/>
    <w:rsid w:val="00454C31"/>
    <w:rsid w:val="00457093"/>
    <w:rsid w:val="00460132"/>
    <w:rsid w:val="004613FD"/>
    <w:rsid w:val="004728F1"/>
    <w:rsid w:val="00473051"/>
    <w:rsid w:val="00474399"/>
    <w:rsid w:val="00475C5E"/>
    <w:rsid w:val="004763B4"/>
    <w:rsid w:val="00476A1B"/>
    <w:rsid w:val="004775F9"/>
    <w:rsid w:val="00477F3F"/>
    <w:rsid w:val="00480127"/>
    <w:rsid w:val="00480B82"/>
    <w:rsid w:val="004827E2"/>
    <w:rsid w:val="00484907"/>
    <w:rsid w:val="0048571B"/>
    <w:rsid w:val="0049076A"/>
    <w:rsid w:val="00495930"/>
    <w:rsid w:val="0049763D"/>
    <w:rsid w:val="004A08C1"/>
    <w:rsid w:val="004A09D1"/>
    <w:rsid w:val="004A3040"/>
    <w:rsid w:val="004A5BF2"/>
    <w:rsid w:val="004A7B44"/>
    <w:rsid w:val="004B0BE9"/>
    <w:rsid w:val="004B1CA5"/>
    <w:rsid w:val="004C77EB"/>
    <w:rsid w:val="004C7940"/>
    <w:rsid w:val="004D784F"/>
    <w:rsid w:val="004E0177"/>
    <w:rsid w:val="004E165C"/>
    <w:rsid w:val="004E74E1"/>
    <w:rsid w:val="004F0075"/>
    <w:rsid w:val="004F3694"/>
    <w:rsid w:val="004F4005"/>
    <w:rsid w:val="004F4AAB"/>
    <w:rsid w:val="004F4EF6"/>
    <w:rsid w:val="004F5829"/>
    <w:rsid w:val="004F6C99"/>
    <w:rsid w:val="004F76D8"/>
    <w:rsid w:val="00500C7A"/>
    <w:rsid w:val="00504723"/>
    <w:rsid w:val="00513E27"/>
    <w:rsid w:val="00514753"/>
    <w:rsid w:val="005153B9"/>
    <w:rsid w:val="00515D89"/>
    <w:rsid w:val="00520D34"/>
    <w:rsid w:val="00520D40"/>
    <w:rsid w:val="0052296C"/>
    <w:rsid w:val="005242F3"/>
    <w:rsid w:val="00525499"/>
    <w:rsid w:val="005266C1"/>
    <w:rsid w:val="00530C03"/>
    <w:rsid w:val="0053190B"/>
    <w:rsid w:val="00544836"/>
    <w:rsid w:val="005453FA"/>
    <w:rsid w:val="00552831"/>
    <w:rsid w:val="00554233"/>
    <w:rsid w:val="005558B5"/>
    <w:rsid w:val="0055711D"/>
    <w:rsid w:val="00560A8E"/>
    <w:rsid w:val="00566C91"/>
    <w:rsid w:val="005739B1"/>
    <w:rsid w:val="00574022"/>
    <w:rsid w:val="00574596"/>
    <w:rsid w:val="0057523B"/>
    <w:rsid w:val="005763A9"/>
    <w:rsid w:val="005816C7"/>
    <w:rsid w:val="00582DFF"/>
    <w:rsid w:val="00586EE7"/>
    <w:rsid w:val="00590ED4"/>
    <w:rsid w:val="005917AF"/>
    <w:rsid w:val="005936B1"/>
    <w:rsid w:val="00594574"/>
    <w:rsid w:val="005962DC"/>
    <w:rsid w:val="00596595"/>
    <w:rsid w:val="005973C9"/>
    <w:rsid w:val="005A447B"/>
    <w:rsid w:val="005A4C27"/>
    <w:rsid w:val="005A6069"/>
    <w:rsid w:val="005A7D85"/>
    <w:rsid w:val="005B16F1"/>
    <w:rsid w:val="005C0DE6"/>
    <w:rsid w:val="005C1B47"/>
    <w:rsid w:val="005C6567"/>
    <w:rsid w:val="005D282C"/>
    <w:rsid w:val="005D6232"/>
    <w:rsid w:val="005D6717"/>
    <w:rsid w:val="005E0313"/>
    <w:rsid w:val="005E0C28"/>
    <w:rsid w:val="005F4538"/>
    <w:rsid w:val="005F71C2"/>
    <w:rsid w:val="00600161"/>
    <w:rsid w:val="0060018F"/>
    <w:rsid w:val="0060278A"/>
    <w:rsid w:val="00610D2C"/>
    <w:rsid w:val="006116C9"/>
    <w:rsid w:val="00613D59"/>
    <w:rsid w:val="006149BB"/>
    <w:rsid w:val="00614D49"/>
    <w:rsid w:val="00616F33"/>
    <w:rsid w:val="00621875"/>
    <w:rsid w:val="00623837"/>
    <w:rsid w:val="00625FC1"/>
    <w:rsid w:val="00630195"/>
    <w:rsid w:val="00631CD9"/>
    <w:rsid w:val="00642E76"/>
    <w:rsid w:val="0064355D"/>
    <w:rsid w:val="006455FB"/>
    <w:rsid w:val="00660CD8"/>
    <w:rsid w:val="006618CF"/>
    <w:rsid w:val="00662442"/>
    <w:rsid w:val="00664BA3"/>
    <w:rsid w:val="00675CB3"/>
    <w:rsid w:val="00677807"/>
    <w:rsid w:val="006918CA"/>
    <w:rsid w:val="00691BF0"/>
    <w:rsid w:val="0069288A"/>
    <w:rsid w:val="00692A5F"/>
    <w:rsid w:val="00694FA2"/>
    <w:rsid w:val="00696042"/>
    <w:rsid w:val="00696B83"/>
    <w:rsid w:val="006A584C"/>
    <w:rsid w:val="006B2A01"/>
    <w:rsid w:val="006B5DDF"/>
    <w:rsid w:val="006B6524"/>
    <w:rsid w:val="006B6E15"/>
    <w:rsid w:val="006C22D6"/>
    <w:rsid w:val="006C58FB"/>
    <w:rsid w:val="006C5B26"/>
    <w:rsid w:val="006D35D5"/>
    <w:rsid w:val="006D41CC"/>
    <w:rsid w:val="006D6CFC"/>
    <w:rsid w:val="006E0643"/>
    <w:rsid w:val="006E6AD0"/>
    <w:rsid w:val="006E7B9C"/>
    <w:rsid w:val="006F5221"/>
    <w:rsid w:val="00703413"/>
    <w:rsid w:val="00706241"/>
    <w:rsid w:val="00706DAB"/>
    <w:rsid w:val="00707844"/>
    <w:rsid w:val="00711B2D"/>
    <w:rsid w:val="00714B4D"/>
    <w:rsid w:val="00717EEE"/>
    <w:rsid w:val="00720443"/>
    <w:rsid w:val="00721EFB"/>
    <w:rsid w:val="007275B5"/>
    <w:rsid w:val="007311C9"/>
    <w:rsid w:val="00731E1A"/>
    <w:rsid w:val="007404CB"/>
    <w:rsid w:val="00740919"/>
    <w:rsid w:val="00747863"/>
    <w:rsid w:val="00751C4B"/>
    <w:rsid w:val="007540EA"/>
    <w:rsid w:val="00761003"/>
    <w:rsid w:val="00761848"/>
    <w:rsid w:val="00762735"/>
    <w:rsid w:val="00764F58"/>
    <w:rsid w:val="00776E8C"/>
    <w:rsid w:val="00787E59"/>
    <w:rsid w:val="00797025"/>
    <w:rsid w:val="007A1CCB"/>
    <w:rsid w:val="007A2BFC"/>
    <w:rsid w:val="007A55E3"/>
    <w:rsid w:val="007A6F9F"/>
    <w:rsid w:val="007B4335"/>
    <w:rsid w:val="007C219D"/>
    <w:rsid w:val="007C2B07"/>
    <w:rsid w:val="007C757E"/>
    <w:rsid w:val="007C78D1"/>
    <w:rsid w:val="007D21AB"/>
    <w:rsid w:val="007E067B"/>
    <w:rsid w:val="007E1F77"/>
    <w:rsid w:val="007E394C"/>
    <w:rsid w:val="007E75DD"/>
    <w:rsid w:val="007F478B"/>
    <w:rsid w:val="00802A1B"/>
    <w:rsid w:val="008052E7"/>
    <w:rsid w:val="00807BA7"/>
    <w:rsid w:val="00807BB1"/>
    <w:rsid w:val="0081052C"/>
    <w:rsid w:val="008144DC"/>
    <w:rsid w:val="00814F68"/>
    <w:rsid w:val="008151BD"/>
    <w:rsid w:val="00815771"/>
    <w:rsid w:val="008178BE"/>
    <w:rsid w:val="0082732D"/>
    <w:rsid w:val="0083026B"/>
    <w:rsid w:val="00830A8C"/>
    <w:rsid w:val="00830F11"/>
    <w:rsid w:val="008325DC"/>
    <w:rsid w:val="0083292A"/>
    <w:rsid w:val="00835E85"/>
    <w:rsid w:val="0084233B"/>
    <w:rsid w:val="0084310D"/>
    <w:rsid w:val="00845B53"/>
    <w:rsid w:val="00846A75"/>
    <w:rsid w:val="00850125"/>
    <w:rsid w:val="00852E56"/>
    <w:rsid w:val="00856920"/>
    <w:rsid w:val="00860099"/>
    <w:rsid w:val="00861395"/>
    <w:rsid w:val="00865D7F"/>
    <w:rsid w:val="0086604A"/>
    <w:rsid w:val="0087079D"/>
    <w:rsid w:val="0088190E"/>
    <w:rsid w:val="00881D1E"/>
    <w:rsid w:val="0088565F"/>
    <w:rsid w:val="0089302C"/>
    <w:rsid w:val="00893673"/>
    <w:rsid w:val="00894378"/>
    <w:rsid w:val="00897191"/>
    <w:rsid w:val="008B0F72"/>
    <w:rsid w:val="008B2EBA"/>
    <w:rsid w:val="008B44B9"/>
    <w:rsid w:val="008B4775"/>
    <w:rsid w:val="008B4A13"/>
    <w:rsid w:val="008B4ED1"/>
    <w:rsid w:val="008C03D6"/>
    <w:rsid w:val="008C15BF"/>
    <w:rsid w:val="008D00E8"/>
    <w:rsid w:val="008D1A78"/>
    <w:rsid w:val="008D2CC9"/>
    <w:rsid w:val="008D42A6"/>
    <w:rsid w:val="008E45BD"/>
    <w:rsid w:val="008F0EB6"/>
    <w:rsid w:val="008F34B7"/>
    <w:rsid w:val="008F41AE"/>
    <w:rsid w:val="008F4DCB"/>
    <w:rsid w:val="008F540B"/>
    <w:rsid w:val="00901AA9"/>
    <w:rsid w:val="009042CD"/>
    <w:rsid w:val="00904817"/>
    <w:rsid w:val="00912F85"/>
    <w:rsid w:val="009140F7"/>
    <w:rsid w:val="009157B9"/>
    <w:rsid w:val="009218B3"/>
    <w:rsid w:val="00924ADB"/>
    <w:rsid w:val="00931875"/>
    <w:rsid w:val="009362BC"/>
    <w:rsid w:val="00946BE5"/>
    <w:rsid w:val="009522B2"/>
    <w:rsid w:val="00961513"/>
    <w:rsid w:val="00962DC7"/>
    <w:rsid w:val="009646D0"/>
    <w:rsid w:val="00970790"/>
    <w:rsid w:val="00972D04"/>
    <w:rsid w:val="00975958"/>
    <w:rsid w:val="009804AF"/>
    <w:rsid w:val="00980EDD"/>
    <w:rsid w:val="00981C1B"/>
    <w:rsid w:val="0098431D"/>
    <w:rsid w:val="00990D5B"/>
    <w:rsid w:val="0099433F"/>
    <w:rsid w:val="00995E51"/>
    <w:rsid w:val="009A497F"/>
    <w:rsid w:val="009B151B"/>
    <w:rsid w:val="009B3DC8"/>
    <w:rsid w:val="009B4250"/>
    <w:rsid w:val="009B706A"/>
    <w:rsid w:val="009B719D"/>
    <w:rsid w:val="009B7396"/>
    <w:rsid w:val="009B7504"/>
    <w:rsid w:val="009C0481"/>
    <w:rsid w:val="009C561E"/>
    <w:rsid w:val="009C606A"/>
    <w:rsid w:val="009C6F76"/>
    <w:rsid w:val="009C7970"/>
    <w:rsid w:val="009D0C84"/>
    <w:rsid w:val="009D4528"/>
    <w:rsid w:val="009D6E7F"/>
    <w:rsid w:val="009D7E77"/>
    <w:rsid w:val="009E1D60"/>
    <w:rsid w:val="009E6FB4"/>
    <w:rsid w:val="009E711E"/>
    <w:rsid w:val="009F322D"/>
    <w:rsid w:val="009F47A0"/>
    <w:rsid w:val="009F4932"/>
    <w:rsid w:val="009F498D"/>
    <w:rsid w:val="009F51A7"/>
    <w:rsid w:val="009F6EB4"/>
    <w:rsid w:val="00A120BB"/>
    <w:rsid w:val="00A126AA"/>
    <w:rsid w:val="00A13706"/>
    <w:rsid w:val="00A16D2C"/>
    <w:rsid w:val="00A247C0"/>
    <w:rsid w:val="00A25487"/>
    <w:rsid w:val="00A255A3"/>
    <w:rsid w:val="00A25F9E"/>
    <w:rsid w:val="00A31456"/>
    <w:rsid w:val="00A317DE"/>
    <w:rsid w:val="00A32E0A"/>
    <w:rsid w:val="00A32E20"/>
    <w:rsid w:val="00A346AC"/>
    <w:rsid w:val="00A361DD"/>
    <w:rsid w:val="00A425C6"/>
    <w:rsid w:val="00A43C61"/>
    <w:rsid w:val="00A45108"/>
    <w:rsid w:val="00A45C3E"/>
    <w:rsid w:val="00A50A0D"/>
    <w:rsid w:val="00A523EC"/>
    <w:rsid w:val="00A55E92"/>
    <w:rsid w:val="00A71AFC"/>
    <w:rsid w:val="00A71B62"/>
    <w:rsid w:val="00A75D43"/>
    <w:rsid w:val="00A760B6"/>
    <w:rsid w:val="00A81A20"/>
    <w:rsid w:val="00A85E57"/>
    <w:rsid w:val="00A91C8D"/>
    <w:rsid w:val="00A92832"/>
    <w:rsid w:val="00AA53A7"/>
    <w:rsid w:val="00AA6AE9"/>
    <w:rsid w:val="00AA7FD5"/>
    <w:rsid w:val="00AB0554"/>
    <w:rsid w:val="00AB0BB1"/>
    <w:rsid w:val="00AB77C5"/>
    <w:rsid w:val="00AC286F"/>
    <w:rsid w:val="00AC40F0"/>
    <w:rsid w:val="00AC7C61"/>
    <w:rsid w:val="00AD2FB6"/>
    <w:rsid w:val="00AD412D"/>
    <w:rsid w:val="00AD48C7"/>
    <w:rsid w:val="00AE043B"/>
    <w:rsid w:val="00AE04C5"/>
    <w:rsid w:val="00AE11F6"/>
    <w:rsid w:val="00AE204D"/>
    <w:rsid w:val="00AE631E"/>
    <w:rsid w:val="00AE7695"/>
    <w:rsid w:val="00AF1CC9"/>
    <w:rsid w:val="00AF79D9"/>
    <w:rsid w:val="00B02180"/>
    <w:rsid w:val="00B07700"/>
    <w:rsid w:val="00B1016B"/>
    <w:rsid w:val="00B22BA5"/>
    <w:rsid w:val="00B24B0D"/>
    <w:rsid w:val="00B27B08"/>
    <w:rsid w:val="00B27F11"/>
    <w:rsid w:val="00B31F99"/>
    <w:rsid w:val="00B3531A"/>
    <w:rsid w:val="00B35840"/>
    <w:rsid w:val="00B41438"/>
    <w:rsid w:val="00B42D55"/>
    <w:rsid w:val="00B47609"/>
    <w:rsid w:val="00B50404"/>
    <w:rsid w:val="00B50C50"/>
    <w:rsid w:val="00B53A98"/>
    <w:rsid w:val="00B6052B"/>
    <w:rsid w:val="00B61E2D"/>
    <w:rsid w:val="00B72FEB"/>
    <w:rsid w:val="00B757D3"/>
    <w:rsid w:val="00B76434"/>
    <w:rsid w:val="00B8497B"/>
    <w:rsid w:val="00B9117C"/>
    <w:rsid w:val="00B93405"/>
    <w:rsid w:val="00B9383D"/>
    <w:rsid w:val="00B95130"/>
    <w:rsid w:val="00B95CA8"/>
    <w:rsid w:val="00B96AB3"/>
    <w:rsid w:val="00BA068B"/>
    <w:rsid w:val="00BA0D91"/>
    <w:rsid w:val="00BB43DE"/>
    <w:rsid w:val="00BB52F8"/>
    <w:rsid w:val="00BB594E"/>
    <w:rsid w:val="00BB5C92"/>
    <w:rsid w:val="00BC257D"/>
    <w:rsid w:val="00BC3CFD"/>
    <w:rsid w:val="00BD119D"/>
    <w:rsid w:val="00BD66D9"/>
    <w:rsid w:val="00BD725D"/>
    <w:rsid w:val="00BE056F"/>
    <w:rsid w:val="00BE4BF4"/>
    <w:rsid w:val="00BF1342"/>
    <w:rsid w:val="00BF2ADA"/>
    <w:rsid w:val="00BF6087"/>
    <w:rsid w:val="00BF7553"/>
    <w:rsid w:val="00C00208"/>
    <w:rsid w:val="00C022D0"/>
    <w:rsid w:val="00C0297F"/>
    <w:rsid w:val="00C03ACE"/>
    <w:rsid w:val="00C060F5"/>
    <w:rsid w:val="00C06D20"/>
    <w:rsid w:val="00C06F8D"/>
    <w:rsid w:val="00C07488"/>
    <w:rsid w:val="00C138EB"/>
    <w:rsid w:val="00C14E09"/>
    <w:rsid w:val="00C15830"/>
    <w:rsid w:val="00C175F6"/>
    <w:rsid w:val="00C203BD"/>
    <w:rsid w:val="00C225A3"/>
    <w:rsid w:val="00C24C8A"/>
    <w:rsid w:val="00C258AE"/>
    <w:rsid w:val="00C266AC"/>
    <w:rsid w:val="00C30686"/>
    <w:rsid w:val="00C31115"/>
    <w:rsid w:val="00C334F1"/>
    <w:rsid w:val="00C33DB4"/>
    <w:rsid w:val="00C374B1"/>
    <w:rsid w:val="00C3782B"/>
    <w:rsid w:val="00C40D54"/>
    <w:rsid w:val="00C41474"/>
    <w:rsid w:val="00C41F55"/>
    <w:rsid w:val="00C42C3C"/>
    <w:rsid w:val="00C529BE"/>
    <w:rsid w:val="00C56889"/>
    <w:rsid w:val="00C6206F"/>
    <w:rsid w:val="00C64498"/>
    <w:rsid w:val="00C64730"/>
    <w:rsid w:val="00C65D37"/>
    <w:rsid w:val="00C665BF"/>
    <w:rsid w:val="00C67EBB"/>
    <w:rsid w:val="00C71C44"/>
    <w:rsid w:val="00C71DA8"/>
    <w:rsid w:val="00C72C21"/>
    <w:rsid w:val="00C733C1"/>
    <w:rsid w:val="00C7472C"/>
    <w:rsid w:val="00C756C7"/>
    <w:rsid w:val="00C8039E"/>
    <w:rsid w:val="00C8177B"/>
    <w:rsid w:val="00C8365C"/>
    <w:rsid w:val="00C84C56"/>
    <w:rsid w:val="00C94381"/>
    <w:rsid w:val="00CA2EF3"/>
    <w:rsid w:val="00CA4862"/>
    <w:rsid w:val="00CA4E14"/>
    <w:rsid w:val="00CA55EC"/>
    <w:rsid w:val="00CB2D0A"/>
    <w:rsid w:val="00CB7173"/>
    <w:rsid w:val="00CC5C3A"/>
    <w:rsid w:val="00CC7F02"/>
    <w:rsid w:val="00CD0DF2"/>
    <w:rsid w:val="00CD683F"/>
    <w:rsid w:val="00CE1B12"/>
    <w:rsid w:val="00CE1CCE"/>
    <w:rsid w:val="00CE5E12"/>
    <w:rsid w:val="00CE63C5"/>
    <w:rsid w:val="00CF0DC2"/>
    <w:rsid w:val="00CF3E98"/>
    <w:rsid w:val="00CF6BF8"/>
    <w:rsid w:val="00D06157"/>
    <w:rsid w:val="00D102E7"/>
    <w:rsid w:val="00D1748E"/>
    <w:rsid w:val="00D23F79"/>
    <w:rsid w:val="00D32C2C"/>
    <w:rsid w:val="00D3440D"/>
    <w:rsid w:val="00D3471F"/>
    <w:rsid w:val="00D34C76"/>
    <w:rsid w:val="00D35D7D"/>
    <w:rsid w:val="00D3625A"/>
    <w:rsid w:val="00D43356"/>
    <w:rsid w:val="00D4383B"/>
    <w:rsid w:val="00D4449F"/>
    <w:rsid w:val="00D45A20"/>
    <w:rsid w:val="00D47BB8"/>
    <w:rsid w:val="00D47D08"/>
    <w:rsid w:val="00D51BE1"/>
    <w:rsid w:val="00D548D6"/>
    <w:rsid w:val="00D555FE"/>
    <w:rsid w:val="00D56E99"/>
    <w:rsid w:val="00D62FA2"/>
    <w:rsid w:val="00D640EB"/>
    <w:rsid w:val="00D7209D"/>
    <w:rsid w:val="00D7311E"/>
    <w:rsid w:val="00D7347D"/>
    <w:rsid w:val="00D762FD"/>
    <w:rsid w:val="00D76CF4"/>
    <w:rsid w:val="00D770C3"/>
    <w:rsid w:val="00D77C8C"/>
    <w:rsid w:val="00D8120D"/>
    <w:rsid w:val="00D836E4"/>
    <w:rsid w:val="00D90432"/>
    <w:rsid w:val="00D9564D"/>
    <w:rsid w:val="00D96E4B"/>
    <w:rsid w:val="00DA182A"/>
    <w:rsid w:val="00DA24A2"/>
    <w:rsid w:val="00DA2A8F"/>
    <w:rsid w:val="00DA331C"/>
    <w:rsid w:val="00DA35DB"/>
    <w:rsid w:val="00DA763B"/>
    <w:rsid w:val="00DB6EC8"/>
    <w:rsid w:val="00DC242E"/>
    <w:rsid w:val="00DC5708"/>
    <w:rsid w:val="00DC7671"/>
    <w:rsid w:val="00DD222D"/>
    <w:rsid w:val="00DD2250"/>
    <w:rsid w:val="00DD252E"/>
    <w:rsid w:val="00DD4BC1"/>
    <w:rsid w:val="00DD5469"/>
    <w:rsid w:val="00DE0BBD"/>
    <w:rsid w:val="00DE20F6"/>
    <w:rsid w:val="00DE2E75"/>
    <w:rsid w:val="00DF0AE7"/>
    <w:rsid w:val="00DF16F4"/>
    <w:rsid w:val="00DF44B8"/>
    <w:rsid w:val="00DF65DA"/>
    <w:rsid w:val="00E02107"/>
    <w:rsid w:val="00E02AF0"/>
    <w:rsid w:val="00E03674"/>
    <w:rsid w:val="00E1269C"/>
    <w:rsid w:val="00E13A33"/>
    <w:rsid w:val="00E213AC"/>
    <w:rsid w:val="00E21BD7"/>
    <w:rsid w:val="00E23B03"/>
    <w:rsid w:val="00E24A45"/>
    <w:rsid w:val="00E25B9F"/>
    <w:rsid w:val="00E27229"/>
    <w:rsid w:val="00E3487D"/>
    <w:rsid w:val="00E373C0"/>
    <w:rsid w:val="00E457E9"/>
    <w:rsid w:val="00E5311C"/>
    <w:rsid w:val="00E53988"/>
    <w:rsid w:val="00E54AAA"/>
    <w:rsid w:val="00E606C6"/>
    <w:rsid w:val="00E609B1"/>
    <w:rsid w:val="00E6413F"/>
    <w:rsid w:val="00E64623"/>
    <w:rsid w:val="00E65579"/>
    <w:rsid w:val="00E70428"/>
    <w:rsid w:val="00E72981"/>
    <w:rsid w:val="00E7330E"/>
    <w:rsid w:val="00E751DA"/>
    <w:rsid w:val="00E77099"/>
    <w:rsid w:val="00E82DB1"/>
    <w:rsid w:val="00E844D6"/>
    <w:rsid w:val="00E86A4B"/>
    <w:rsid w:val="00E91D64"/>
    <w:rsid w:val="00E91FBB"/>
    <w:rsid w:val="00E92401"/>
    <w:rsid w:val="00EA5E32"/>
    <w:rsid w:val="00EA6652"/>
    <w:rsid w:val="00EA697E"/>
    <w:rsid w:val="00EA72CC"/>
    <w:rsid w:val="00EB1A1C"/>
    <w:rsid w:val="00EB4410"/>
    <w:rsid w:val="00EB56DD"/>
    <w:rsid w:val="00EC48A5"/>
    <w:rsid w:val="00EC6424"/>
    <w:rsid w:val="00ED1B5B"/>
    <w:rsid w:val="00ED1D79"/>
    <w:rsid w:val="00ED67A4"/>
    <w:rsid w:val="00EE0C23"/>
    <w:rsid w:val="00EF1C8D"/>
    <w:rsid w:val="00EF3183"/>
    <w:rsid w:val="00EF435E"/>
    <w:rsid w:val="00F00FAC"/>
    <w:rsid w:val="00F04BCC"/>
    <w:rsid w:val="00F06C97"/>
    <w:rsid w:val="00F10602"/>
    <w:rsid w:val="00F156FB"/>
    <w:rsid w:val="00F16351"/>
    <w:rsid w:val="00F172B1"/>
    <w:rsid w:val="00F204F9"/>
    <w:rsid w:val="00F2203B"/>
    <w:rsid w:val="00F2380C"/>
    <w:rsid w:val="00F407FB"/>
    <w:rsid w:val="00F41390"/>
    <w:rsid w:val="00F462B5"/>
    <w:rsid w:val="00F50894"/>
    <w:rsid w:val="00F5657B"/>
    <w:rsid w:val="00F628B6"/>
    <w:rsid w:val="00F62FFB"/>
    <w:rsid w:val="00F81766"/>
    <w:rsid w:val="00F84081"/>
    <w:rsid w:val="00F85D30"/>
    <w:rsid w:val="00F92ADC"/>
    <w:rsid w:val="00F931B2"/>
    <w:rsid w:val="00F940B8"/>
    <w:rsid w:val="00F97D1E"/>
    <w:rsid w:val="00FA14F4"/>
    <w:rsid w:val="00FA1C49"/>
    <w:rsid w:val="00FA6C49"/>
    <w:rsid w:val="00FB0429"/>
    <w:rsid w:val="00FB3058"/>
    <w:rsid w:val="00FB30B8"/>
    <w:rsid w:val="00FB429B"/>
    <w:rsid w:val="00FC172E"/>
    <w:rsid w:val="00FC60E4"/>
    <w:rsid w:val="00FC6334"/>
    <w:rsid w:val="00FC6AA8"/>
    <w:rsid w:val="00FD54C4"/>
    <w:rsid w:val="00FE2091"/>
    <w:rsid w:val="00FE36E0"/>
    <w:rsid w:val="00FE52F1"/>
    <w:rsid w:val="00FE7470"/>
    <w:rsid w:val="00FE78E2"/>
    <w:rsid w:val="00FF12BA"/>
    <w:rsid w:val="00FF18F4"/>
    <w:rsid w:val="00FF395E"/>
    <w:rsid w:val="00FF45CB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B5"/>
  </w:style>
  <w:style w:type="paragraph" w:styleId="Footer">
    <w:name w:val="footer"/>
    <w:basedOn w:val="Normal"/>
    <w:link w:val="FooterChar"/>
    <w:uiPriority w:val="99"/>
    <w:unhideWhenUsed/>
    <w:rsid w:val="0072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B5"/>
  </w:style>
  <w:style w:type="paragraph" w:styleId="BalloonText">
    <w:name w:val="Balloon Text"/>
    <w:basedOn w:val="Normal"/>
    <w:link w:val="BalloonTextChar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A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B5"/>
  </w:style>
  <w:style w:type="paragraph" w:styleId="Footer">
    <w:name w:val="footer"/>
    <w:basedOn w:val="Normal"/>
    <w:link w:val="FooterChar"/>
    <w:uiPriority w:val="99"/>
    <w:unhideWhenUsed/>
    <w:rsid w:val="0072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B5"/>
  </w:style>
  <w:style w:type="paragraph" w:styleId="BalloonText">
    <w:name w:val="Balloon Text"/>
    <w:basedOn w:val="Normal"/>
    <w:link w:val="BalloonTextChar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A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819664D0C4992AD127C770B2B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4638-51E7-4C5C-8462-8BF7E51BCE27}"/>
      </w:docPartPr>
      <w:docPartBody>
        <w:p w:rsidR="001554A8" w:rsidRDefault="009A3DB9" w:rsidP="009A3DB9">
          <w:pPr>
            <w:pStyle w:val="B08819664D0C4992AD127C770B2BEAF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9049A366C444CEB82AD612B6766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1ABC-E32B-487E-BAD4-85136C2AA3B0}"/>
      </w:docPartPr>
      <w:docPartBody>
        <w:p w:rsidR="001554A8" w:rsidRDefault="009A3DB9" w:rsidP="009A3DB9">
          <w:pPr>
            <w:pStyle w:val="E9049A366C444CEB82AD612B67668AD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2873"/>
    <w:rsid w:val="00060F06"/>
    <w:rsid w:val="001554A8"/>
    <w:rsid w:val="003E7E8E"/>
    <w:rsid w:val="00752873"/>
    <w:rsid w:val="008650FE"/>
    <w:rsid w:val="00947CA7"/>
    <w:rsid w:val="009A3DB9"/>
    <w:rsid w:val="00EB0EEE"/>
    <w:rsid w:val="00EE79BC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76150F45949629A2546BBC0A9032B">
    <w:name w:val="48476150F45949629A2546BBC0A9032B"/>
    <w:rsid w:val="00752873"/>
  </w:style>
  <w:style w:type="paragraph" w:customStyle="1" w:styleId="95B938A2EC7E40149CAAF77582EF171F">
    <w:name w:val="95B938A2EC7E40149CAAF77582EF171F"/>
    <w:rsid w:val="00752873"/>
  </w:style>
  <w:style w:type="paragraph" w:customStyle="1" w:styleId="B08819664D0C4992AD127C770B2BEAFA">
    <w:name w:val="B08819664D0C4992AD127C770B2BEAFA"/>
    <w:rsid w:val="009A3DB9"/>
  </w:style>
  <w:style w:type="paragraph" w:customStyle="1" w:styleId="E9049A366C444CEB82AD612B67668ADE">
    <w:name w:val="E9049A366C444CEB82AD612B67668ADE"/>
    <w:rsid w:val="009A3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C388F7-8D63-4EBE-BA57-7719ED20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Elves &amp; The Shoemaker - Theatre of Widdershins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Elves &amp; The Shoemaker - Theatre of Widdershins</dc:title>
  <dc:creator>Zak</dc:creator>
  <cp:lastModifiedBy>Steve</cp:lastModifiedBy>
  <cp:revision>3</cp:revision>
  <cp:lastPrinted>2021-12-02T15:13:00Z</cp:lastPrinted>
  <dcterms:created xsi:type="dcterms:W3CDTF">2021-12-02T15:12:00Z</dcterms:created>
  <dcterms:modified xsi:type="dcterms:W3CDTF">2021-12-02T15:13:00Z</dcterms:modified>
</cp:coreProperties>
</file>